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EB" w:rsidRDefault="004A11EB" w:rsidP="004A11EB">
      <w:pPr>
        <w:autoSpaceDE w:val="0"/>
        <w:autoSpaceDN w:val="0"/>
        <w:rPr>
          <w:rFonts w:ascii="TimesNewRomanPSMT" w:hAnsi="TimesNewRomanPSMT"/>
          <w:b/>
          <w:bCs/>
          <w:sz w:val="32"/>
          <w:szCs w:val="32"/>
        </w:rPr>
      </w:pPr>
      <w:r>
        <w:rPr>
          <w:rFonts w:ascii="TimesNewRomanPSMT" w:hAnsi="TimesNewRomanPSMT"/>
          <w:b/>
          <w:bCs/>
          <w:sz w:val="32"/>
          <w:szCs w:val="32"/>
        </w:rPr>
        <w:t>SHORT SALE 30 DAY MARKETING PLAN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My Objectives Are To: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· Get your property fully exposed to the market as quickly as possible.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· To help you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net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the most possible money towards the sale.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· Make every qualified buyer in your area aware of your property.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· Maintain good communication with you.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In depth consultation to pre-qualify the seller (A short sale may not be the best option in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every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case).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Provide you with all forms necessary required from lender in order to execute the sale of your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property</w:t>
      </w:r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Install “For Sale” sign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Install “Lock Box”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Submit to Company &amp; Personal web advertising sites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E-Mail info to other top agents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 Submit to Multiple Listing Service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 Discuss and schedule Open House if applicable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9. Work directly with your lender to negotiate the short sale as well as handling all the</w:t>
      </w:r>
    </w:p>
    <w:p w:rsidR="004A11EB" w:rsidRDefault="00C25257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processing</w:t>
      </w:r>
      <w:proofErr w:type="gramEnd"/>
      <w:r w:rsidR="004A11EB">
        <w:rPr>
          <w:rFonts w:ascii="Arial" w:hAnsi="Arial" w:cs="Arial"/>
          <w:b/>
          <w:bCs/>
          <w:sz w:val="20"/>
          <w:szCs w:val="20"/>
        </w:rPr>
        <w:t xml:space="preserve"> involved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10. Aggressively adjust sale price 5% every 21 days until the property sells.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11. Offer tips and suggestions to delay the foreclosure process while working with your lender,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and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possibly keep you in your home longer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12. Collect loan letter and necessary documents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13. Design custom property brochure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14. </w:t>
      </w:r>
      <w:r w:rsidR="00C25257">
        <w:rPr>
          <w:rFonts w:ascii="Arial" w:hAnsi="Arial" w:cs="Arial"/>
          <w:b/>
          <w:bCs/>
          <w:sz w:val="20"/>
          <w:szCs w:val="20"/>
        </w:rPr>
        <w:t>Work</w:t>
      </w:r>
      <w:r>
        <w:rPr>
          <w:rFonts w:ascii="Arial" w:hAnsi="Arial" w:cs="Arial"/>
          <w:b/>
          <w:bCs/>
          <w:sz w:val="20"/>
          <w:szCs w:val="20"/>
        </w:rPr>
        <w:t xml:space="preserve"> to get your home sold and have you forgiven of your debt and the loan deficiency. This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will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keep the lender from being able to come after your assets.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15. Talk enthusiastically about the property at office meeting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16. Provide an updated CMA (Comparative Market Analysis)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 OWNER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17. Discuss sales associates’ comments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18. Feed back on price and condition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19. Pick up business cards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 OWNER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20. Call Agents, obtain buyer feedback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21. Discuss buyer comments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22. Review financing possibilities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 OWNER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23. Pick up business cards/call agents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24. Discuss buyer comments and activity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25. Discuss market evaluation sales and competition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26. Discuss price, terms and condition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27. Review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sellers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motivation and urgency to sell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28. Discuss market position and price adjustment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29. Order structural inspection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30. Order certified appraisal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Addition: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· Make helpful suggestions that will get your property sold quickly.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· Present all offers and help you obtain the best price</w:t>
      </w:r>
    </w:p>
    <w:p w:rsidR="004A11EB" w:rsidRDefault="004A11EB" w:rsidP="004A11E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· Keep you advised on the progress of the closing</w:t>
      </w:r>
    </w:p>
    <w:p w:rsidR="004A11EB" w:rsidRDefault="004A11EB" w:rsidP="004A11EB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· Deliver your closing documents to you upon close</w:t>
      </w:r>
    </w:p>
    <w:p w:rsidR="004A11EB" w:rsidRDefault="004A11EB" w:rsidP="004A11EB"/>
    <w:p w:rsidR="004A11EB" w:rsidRDefault="004A11EB" w:rsidP="004A11EB">
      <w:pPr>
        <w:jc w:val="center"/>
      </w:pPr>
      <w:r>
        <w:rPr>
          <w:noProof/>
        </w:rPr>
        <w:lastRenderedPageBreak/>
        <w:drawing>
          <wp:inline distT="0" distB="0" distL="0" distR="0">
            <wp:extent cx="3114675" cy="1200150"/>
            <wp:effectExtent l="19050" t="0" r="9525" b="0"/>
            <wp:docPr id="1" name="Picture 1" descr="Publica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ation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1EB" w:rsidRDefault="004A11EB" w:rsidP="004A11EB">
      <w:pPr>
        <w:jc w:val="center"/>
      </w:pPr>
    </w:p>
    <w:p w:rsidR="004A11EB" w:rsidRDefault="004A11EB" w:rsidP="004A11EB">
      <w:pPr>
        <w:jc w:val="center"/>
      </w:pPr>
      <w:r>
        <w:t xml:space="preserve">Anita </w:t>
      </w:r>
      <w:proofErr w:type="spellStart"/>
      <w:r>
        <w:t>Cotugno</w:t>
      </w:r>
      <w:proofErr w:type="spellEnd"/>
    </w:p>
    <w:p w:rsidR="004A11EB" w:rsidRDefault="004A11EB" w:rsidP="004A11EB">
      <w:pPr>
        <w:jc w:val="center"/>
      </w:pPr>
      <w:r>
        <w:t>Broker-Associate</w:t>
      </w:r>
    </w:p>
    <w:p w:rsidR="004A11EB" w:rsidRDefault="004A11EB" w:rsidP="004A11EB">
      <w:pPr>
        <w:jc w:val="center"/>
      </w:pPr>
      <w:r>
        <w:t>3409 Del Prado Blvd. Suite 103</w:t>
      </w:r>
    </w:p>
    <w:p w:rsidR="004A11EB" w:rsidRDefault="004A11EB" w:rsidP="004A11EB">
      <w:pPr>
        <w:jc w:val="center"/>
      </w:pPr>
      <w:r>
        <w:t>Cape Coral, FL 33904</w:t>
      </w:r>
    </w:p>
    <w:p w:rsidR="004A11EB" w:rsidRDefault="004A11EB" w:rsidP="004A11EB">
      <w:pPr>
        <w:jc w:val="center"/>
      </w:pPr>
    </w:p>
    <w:p w:rsidR="004A11EB" w:rsidRDefault="004A11EB" w:rsidP="004A11EB">
      <w:pPr>
        <w:jc w:val="center"/>
      </w:pPr>
      <w:r>
        <w:t>Cell (239) 895-3325</w:t>
      </w:r>
    </w:p>
    <w:p w:rsidR="004A11EB" w:rsidRDefault="004A11EB" w:rsidP="004A11EB">
      <w:pPr>
        <w:jc w:val="center"/>
      </w:pPr>
      <w:r>
        <w:t>Office (239) 542-5778</w:t>
      </w:r>
    </w:p>
    <w:p w:rsidR="008F0793" w:rsidRDefault="004A11EB" w:rsidP="004A11EB">
      <w:r>
        <w:t>Fax (239) 542-5778</w:t>
      </w:r>
    </w:p>
    <w:sectPr w:rsidR="008F0793" w:rsidSect="008F0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1EB"/>
    <w:rsid w:val="004A11EB"/>
    <w:rsid w:val="008F0793"/>
    <w:rsid w:val="00C2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CA95FD.51A4CDA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>Hewlett-Packard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Investor Friendly PM</dc:creator>
  <cp:lastModifiedBy>Investor Friendly PM</cp:lastModifiedBy>
  <cp:revision>2</cp:revision>
  <dcterms:created xsi:type="dcterms:W3CDTF">2010-01-19T18:38:00Z</dcterms:created>
  <dcterms:modified xsi:type="dcterms:W3CDTF">2010-01-19T18:39:00Z</dcterms:modified>
</cp:coreProperties>
</file>